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3"/>
        <w:rPr>
          <w:rFonts w:hint="default" w:ascii="Times New Roman" w:hAnsi="Times New Roman" w:eastAsia="黑体" w:cs="Times New Roman"/>
        </w:rPr>
      </w:pPr>
      <w:r>
        <w:rPr>
          <w:rFonts w:hint="default" w:ascii="Times New Roman" w:hAnsi="Times New Roman" w:eastAsia="黑体" w:cs="Times New Roman"/>
        </w:rPr>
        <w:t>附件 1</w:t>
      </w:r>
    </w:p>
    <w:p>
      <w:pPr>
        <w:pStyle w:val="4"/>
        <w:ind w:left="0"/>
        <w:rPr>
          <w:rFonts w:hint="default" w:ascii="Times New Roman" w:hAnsi="Times New Roman" w:cs="Times New Roman"/>
          <w:sz w:val="20"/>
        </w:rPr>
      </w:pP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海南国际游艇交易中心办公室</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码头调度室</w:t>
      </w:r>
    </w:p>
    <w:p>
      <w:pPr>
        <w:spacing w:line="600" w:lineRule="exact"/>
        <w:jc w:val="center"/>
        <w:rPr>
          <w:rFonts w:hint="default" w:ascii="Times New Roman" w:hAnsi="Times New Roman" w:cs="Times New Roman"/>
        </w:rPr>
      </w:pPr>
      <w:r>
        <w:rPr>
          <w:rFonts w:hint="default" w:ascii="Times New Roman" w:hAnsi="Times New Roman" w:eastAsia="方正小标宋简体" w:cs="Times New Roman"/>
          <w:sz w:val="44"/>
          <w:szCs w:val="44"/>
        </w:rPr>
        <w:t>装修采购需求说明书</w:t>
      </w:r>
    </w:p>
    <w:p>
      <w:pPr>
        <w:pStyle w:val="4"/>
        <w:spacing w:before="15" w:line="578" w:lineRule="exact"/>
        <w:ind w:left="0"/>
        <w:jc w:val="center"/>
        <w:rPr>
          <w:rFonts w:hint="default" w:ascii="Times New Roman" w:hAnsi="Times New Roman" w:cs="Times New Roman"/>
          <w:sz w:val="35"/>
        </w:rPr>
      </w:pPr>
    </w:p>
    <w:p>
      <w:pPr>
        <w:pStyle w:val="4"/>
        <w:spacing w:line="578" w:lineRule="exact"/>
        <w:ind w:left="747"/>
        <w:jc w:val="both"/>
        <w:rPr>
          <w:rFonts w:hint="default" w:ascii="Times New Roman" w:hAnsi="Times New Roman" w:eastAsia="黑体" w:cs="Times New Roman"/>
        </w:rPr>
      </w:pPr>
      <w:r>
        <w:rPr>
          <w:rFonts w:hint="default" w:ascii="Times New Roman" w:hAnsi="Times New Roman" w:eastAsia="黑体" w:cs="Times New Roman"/>
        </w:rPr>
        <w:t>一、项目概述</w:t>
      </w:r>
    </w:p>
    <w:p>
      <w:pPr>
        <w:pStyle w:val="4"/>
        <w:keepNext w:val="0"/>
        <w:keepLines w:val="0"/>
        <w:pageBreakBefore w:val="0"/>
        <w:widowControl w:val="0"/>
        <w:kinsoku/>
        <w:wordWrap/>
        <w:overflowPunct/>
        <w:topLinePunct w:val="0"/>
        <w:autoSpaceDE w:val="0"/>
        <w:autoSpaceDN w:val="0"/>
        <w:bidi w:val="0"/>
        <w:adjustRightInd/>
        <w:snapToGrid/>
        <w:spacing w:line="578" w:lineRule="exact"/>
        <w:ind w:left="0" w:firstLine="608" w:firstLineChars="200"/>
        <w:jc w:val="both"/>
        <w:textAlignment w:val="auto"/>
        <w:rPr>
          <w:rFonts w:hint="default" w:ascii="Times New Roman" w:hAnsi="Times New Roman" w:eastAsia="仿宋_GB2312" w:cs="Times New Roman"/>
          <w:w w:val="95"/>
          <w:lang w:eastAsia="zh-CN"/>
        </w:rPr>
      </w:pPr>
      <w:r>
        <w:rPr>
          <w:rFonts w:hint="default" w:ascii="Times New Roman" w:hAnsi="Times New Roman" w:eastAsia="仿宋_GB2312" w:cs="Times New Roman"/>
          <w:w w:val="95"/>
          <w:lang w:eastAsia="zh-CN"/>
        </w:rPr>
        <w:t>为更好的提升公司办公环境及码头调度室的空间使用率，现启动海南国际游艇交易中心办公室及码头调度室的装饰装修项目采购，诚邀符合资质的建筑装饰装修公司参与投标。</w:t>
      </w:r>
    </w:p>
    <w:p>
      <w:pPr>
        <w:pStyle w:val="4"/>
        <w:keepNext w:val="0"/>
        <w:keepLines w:val="0"/>
        <w:pageBreakBefore w:val="0"/>
        <w:widowControl w:val="0"/>
        <w:kinsoku/>
        <w:wordWrap/>
        <w:overflowPunct/>
        <w:topLinePunct w:val="0"/>
        <w:autoSpaceDE w:val="0"/>
        <w:autoSpaceDN w:val="0"/>
        <w:bidi w:val="0"/>
        <w:adjustRightInd/>
        <w:snapToGrid/>
        <w:spacing w:line="578" w:lineRule="exact"/>
        <w:ind w:left="0" w:firstLine="608" w:firstLineChars="200"/>
        <w:jc w:val="both"/>
        <w:textAlignment w:val="auto"/>
        <w:rPr>
          <w:rFonts w:hint="default" w:ascii="Times New Roman" w:hAnsi="Times New Roman" w:eastAsia="仿宋_GB2312" w:cs="Times New Roman"/>
          <w:w w:val="95"/>
          <w:lang w:eastAsia="zh-CN"/>
        </w:rPr>
      </w:pPr>
      <w:r>
        <w:rPr>
          <w:rFonts w:hint="default" w:ascii="Times New Roman" w:hAnsi="Times New Roman" w:eastAsia="仿宋_GB2312" w:cs="Times New Roman"/>
          <w:w w:val="95"/>
          <w:lang w:eastAsia="zh-CN"/>
        </w:rPr>
        <w:t>项目采购人为海南国际游艇交易有限公司。</w:t>
      </w:r>
    </w:p>
    <w:p>
      <w:pPr>
        <w:pStyle w:val="4"/>
        <w:keepNext w:val="0"/>
        <w:keepLines w:val="0"/>
        <w:pageBreakBefore w:val="0"/>
        <w:widowControl w:val="0"/>
        <w:kinsoku/>
        <w:wordWrap/>
        <w:overflowPunct/>
        <w:topLinePunct w:val="0"/>
        <w:autoSpaceDE w:val="0"/>
        <w:autoSpaceDN w:val="0"/>
        <w:bidi w:val="0"/>
        <w:adjustRightInd/>
        <w:snapToGrid/>
        <w:spacing w:line="578" w:lineRule="exact"/>
        <w:ind w:left="0" w:firstLine="608" w:firstLineChars="200"/>
        <w:jc w:val="both"/>
        <w:textAlignment w:val="auto"/>
        <w:rPr>
          <w:rFonts w:hint="default" w:ascii="Times New Roman" w:hAnsi="Times New Roman" w:eastAsia="黑体" w:cs="Times New Roman"/>
          <w:lang w:eastAsia="zh-CN"/>
        </w:rPr>
      </w:pPr>
      <w:r>
        <w:rPr>
          <w:rFonts w:hint="default" w:ascii="Times New Roman" w:hAnsi="Times New Roman" w:eastAsia="黑体" w:cs="Times New Roman"/>
          <w:w w:val="95"/>
        </w:rPr>
        <w:t>二、招标</w:t>
      </w:r>
      <w:r>
        <w:rPr>
          <w:rFonts w:hint="default" w:ascii="Times New Roman" w:hAnsi="Times New Roman" w:eastAsia="黑体" w:cs="Times New Roman"/>
          <w:w w:val="95"/>
          <w:lang w:eastAsia="zh-CN"/>
        </w:rPr>
        <w:t>内容</w:t>
      </w:r>
    </w:p>
    <w:p>
      <w:pPr>
        <w:pStyle w:val="10"/>
        <w:keepNext w:val="0"/>
        <w:keepLines w:val="0"/>
        <w:pageBreakBefore w:val="0"/>
        <w:widowControl w:val="0"/>
        <w:tabs>
          <w:tab w:val="left" w:pos="989"/>
        </w:tabs>
        <w:kinsoku/>
        <w:wordWrap/>
        <w:overflowPunct/>
        <w:topLinePunct w:val="0"/>
        <w:autoSpaceDE w:val="0"/>
        <w:autoSpaceDN w:val="0"/>
        <w:bidi w:val="0"/>
        <w:adjustRightInd/>
        <w:snapToGrid/>
        <w:spacing w:before="0" w:line="578" w:lineRule="exact"/>
        <w:ind w:left="0" w:firstLine="55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4"/>
          <w:w w:val="95"/>
          <w:sz w:val="32"/>
          <w:szCs w:val="32"/>
          <w:lang w:val="en-US"/>
        </w:rPr>
        <w:t>1.</w:t>
      </w:r>
      <w:r>
        <w:rPr>
          <w:rFonts w:hint="default" w:ascii="Times New Roman" w:hAnsi="Times New Roman" w:eastAsia="仿宋_GB2312" w:cs="Times New Roman"/>
          <w:spacing w:val="-14"/>
          <w:w w:val="95"/>
          <w:sz w:val="32"/>
          <w:szCs w:val="32"/>
        </w:rPr>
        <w:t>装修地点：三亚市天涯区南边海路北侧三亚国际游艇交易</w:t>
      </w:r>
      <w:r>
        <w:rPr>
          <w:rFonts w:hint="default" w:ascii="Times New Roman" w:hAnsi="Times New Roman" w:eastAsia="仿宋_GB2312" w:cs="Times New Roman"/>
          <w:spacing w:val="-36"/>
          <w:sz w:val="32"/>
          <w:szCs w:val="32"/>
        </w:rPr>
        <w:t xml:space="preserve">中心 </w:t>
      </w:r>
      <w:r>
        <w:rPr>
          <w:rFonts w:hint="default" w:ascii="Times New Roman" w:hAnsi="Times New Roman" w:eastAsia="仿宋_GB2312" w:cs="Times New Roman"/>
          <w:sz w:val="32"/>
          <w:szCs w:val="32"/>
        </w:rPr>
        <w:t>3#楼3层3-3-2、3-3-3办公室</w:t>
      </w:r>
      <w:r>
        <w:rPr>
          <w:rFonts w:hint="default" w:ascii="Times New Roman" w:hAnsi="Times New Roman" w:eastAsia="仿宋_GB2312" w:cs="Times New Roman"/>
          <w:sz w:val="32"/>
          <w:szCs w:val="32"/>
          <w:lang w:val="en-US" w:eastAsia="zh-CN"/>
        </w:rPr>
        <w:t>(408.32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及1号楼负一楼架空层（464.5㎡）。</w:t>
      </w:r>
    </w:p>
    <w:p>
      <w:pPr>
        <w:pStyle w:val="10"/>
        <w:keepNext w:val="0"/>
        <w:keepLines w:val="0"/>
        <w:pageBreakBefore w:val="0"/>
        <w:widowControl w:val="0"/>
        <w:tabs>
          <w:tab w:val="left" w:pos="989"/>
        </w:tabs>
        <w:kinsoku/>
        <w:wordWrap/>
        <w:overflowPunct/>
        <w:topLinePunct w:val="0"/>
        <w:autoSpaceDE w:val="0"/>
        <w:autoSpaceDN w:val="0"/>
        <w:bidi w:val="0"/>
        <w:adjustRightInd/>
        <w:snapToGrid/>
        <w:spacing w:before="0" w:line="578" w:lineRule="exact"/>
        <w:ind w:left="0" w:firstLine="58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lang w:val="en-US"/>
        </w:rPr>
        <w:t>2.</w:t>
      </w:r>
      <w:r>
        <w:rPr>
          <w:rFonts w:hint="default" w:ascii="Times New Roman" w:hAnsi="Times New Roman" w:eastAsia="仿宋_GB2312" w:cs="Times New Roman"/>
          <w:spacing w:val="-13"/>
          <w:sz w:val="32"/>
          <w:szCs w:val="32"/>
        </w:rPr>
        <w:t>项目内容及规模：海南国际游艇交易中心办公室</w:t>
      </w:r>
      <w:r>
        <w:rPr>
          <w:rFonts w:hint="eastAsia" w:ascii="Times New Roman" w:hAnsi="Times New Roman" w:eastAsia="仿宋_GB2312" w:cs="Times New Roman"/>
          <w:spacing w:val="-13"/>
          <w:sz w:val="32"/>
          <w:szCs w:val="32"/>
          <w:lang w:eastAsia="zh-CN"/>
        </w:rPr>
        <w:t>、</w:t>
      </w:r>
      <w:bookmarkStart w:id="0" w:name="_GoBack"/>
      <w:bookmarkEnd w:id="0"/>
      <w:r>
        <w:rPr>
          <w:rFonts w:hint="default" w:ascii="Times New Roman" w:hAnsi="Times New Roman" w:eastAsia="仿宋_GB2312" w:cs="Times New Roman"/>
          <w:spacing w:val="-13"/>
          <w:sz w:val="32"/>
          <w:szCs w:val="32"/>
        </w:rPr>
        <w:t>码头调度室装饰装修。</w:t>
      </w:r>
    </w:p>
    <w:p>
      <w:pPr>
        <w:pStyle w:val="10"/>
        <w:keepNext w:val="0"/>
        <w:keepLines w:val="0"/>
        <w:pageBreakBefore w:val="0"/>
        <w:widowControl w:val="0"/>
        <w:tabs>
          <w:tab w:val="left" w:pos="989"/>
        </w:tabs>
        <w:kinsoku/>
        <w:wordWrap/>
        <w:overflowPunct/>
        <w:topLinePunct w:val="0"/>
        <w:autoSpaceDE w:val="0"/>
        <w:autoSpaceDN w:val="0"/>
        <w:bidi w:val="0"/>
        <w:adjustRightInd/>
        <w:snapToGrid/>
        <w:spacing w:before="0" w:line="578"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3.</w:t>
      </w:r>
      <w:r>
        <w:rPr>
          <w:rFonts w:hint="default" w:ascii="Times New Roman" w:hAnsi="Times New Roman" w:eastAsia="仿宋_GB2312" w:cs="Times New Roman"/>
          <w:sz w:val="32"/>
          <w:szCs w:val="32"/>
        </w:rPr>
        <w:t>服务期限：30日历天，自合同签订生效之日起算。</w:t>
      </w:r>
    </w:p>
    <w:p>
      <w:pPr>
        <w:pStyle w:val="10"/>
        <w:keepNext w:val="0"/>
        <w:keepLines w:val="0"/>
        <w:pageBreakBefore w:val="0"/>
        <w:widowControl w:val="0"/>
        <w:tabs>
          <w:tab w:val="left" w:pos="989"/>
        </w:tabs>
        <w:kinsoku/>
        <w:wordWrap/>
        <w:overflowPunct/>
        <w:topLinePunct w:val="0"/>
        <w:autoSpaceDE w:val="0"/>
        <w:autoSpaceDN w:val="0"/>
        <w:bidi w:val="0"/>
        <w:adjustRightInd/>
        <w:snapToGrid/>
        <w:spacing w:before="0" w:line="578" w:lineRule="exact"/>
        <w:ind w:left="0" w:firstLine="640"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4.</w:t>
      </w:r>
      <w:r>
        <w:rPr>
          <w:rFonts w:hint="default" w:ascii="Times New Roman" w:hAnsi="Times New Roman" w:eastAsia="仿宋_GB2312" w:cs="Times New Roman"/>
          <w:sz w:val="32"/>
          <w:szCs w:val="32"/>
        </w:rPr>
        <w:t>招标控制价：</w:t>
      </w:r>
      <w:r>
        <w:rPr>
          <w:rFonts w:hint="default" w:ascii="Times New Roman" w:hAnsi="Times New Roman" w:eastAsia="仿宋_GB2312" w:cs="Times New Roman"/>
          <w:sz w:val="32"/>
          <w:szCs w:val="32"/>
          <w:lang w:val="en-US" w:eastAsia="zh-CN"/>
        </w:rPr>
        <w:t>65.5</w:t>
      </w:r>
      <w:r>
        <w:rPr>
          <w:rFonts w:hint="default" w:ascii="Times New Roman" w:hAnsi="Times New Roman" w:eastAsia="仿宋_GB2312" w:cs="Times New Roman"/>
          <w:sz w:val="32"/>
          <w:szCs w:val="32"/>
          <w:lang w:val="en-US"/>
        </w:rPr>
        <w:t>万元（含增值税）。</w:t>
      </w:r>
    </w:p>
    <w:p>
      <w:pPr>
        <w:pStyle w:val="4"/>
        <w:spacing w:before="168" w:line="578" w:lineRule="exact"/>
        <w:ind w:left="747"/>
        <w:jc w:val="both"/>
        <w:rPr>
          <w:rFonts w:hint="default" w:ascii="Times New Roman" w:hAnsi="Times New Roman" w:eastAsia="黑体" w:cs="Times New Roman"/>
        </w:rPr>
      </w:pPr>
      <w:r>
        <w:rPr>
          <w:rFonts w:hint="default" w:ascii="Times New Roman" w:hAnsi="Times New Roman" w:eastAsia="黑体" w:cs="Times New Roman"/>
          <w:lang w:val="en-US"/>
        </w:rPr>
        <w:t>三、</w:t>
      </w:r>
      <w:r>
        <w:rPr>
          <w:rFonts w:hint="default" w:ascii="Times New Roman" w:hAnsi="Times New Roman" w:eastAsia="黑体" w:cs="Times New Roman"/>
        </w:rPr>
        <w:t>投标人资格要求</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1.符合《政府采购法》第二十二条规定。</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2.在“信用中国”网站（www.creditchina.gov.cn）、中国政府采购网（www.ccgp.gov.cn）没有列入失信被执行人、</w:t>
      </w:r>
      <w:r>
        <w:rPr>
          <w:rFonts w:hint="default" w:ascii="Times New Roman" w:hAnsi="Times New Roman" w:eastAsia="仿宋_GB2312" w:cs="Times New Roman"/>
          <w:sz w:val="32"/>
          <w:szCs w:val="32"/>
          <w:lang w:val="en-US"/>
        </w:rPr>
        <w:t>重大税收违法失信主体</w:t>
      </w:r>
      <w:r>
        <w:rPr>
          <w:rFonts w:hint="default" w:ascii="Times New Roman" w:hAnsi="Times New Roman" w:eastAsia="仿宋_GB2312" w:cs="Times New Roman"/>
          <w:sz w:val="32"/>
          <w:szCs w:val="32"/>
        </w:rPr>
        <w:t>、政府采购严重违法失信行为记录名单（信用查询结果网页截图、信用报告并加盖单位公章）。</w:t>
      </w:r>
    </w:p>
    <w:p>
      <w:pPr>
        <w:pStyle w:val="12"/>
        <w:spacing w:line="578" w:lineRule="exac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3.在中华人民共和国境内注册、具有独立承担民事责任的能力（提供营业执照或事业单位法人证书）；具有履行合同所必需的设备和专业技术能力；具有依法缴纳税收和社会保障资金的良好记录（提供202</w:t>
      </w:r>
      <w:r>
        <w:rPr>
          <w:rFonts w:hint="default" w:ascii="Times New Roman" w:hAnsi="Times New Roman" w:eastAsia="仿宋_GB2312" w:cs="Times New Roman"/>
          <w:sz w:val="32"/>
          <w:szCs w:val="32"/>
          <w:lang w:val="en-US"/>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rPr>
        <w:t>以来</w:t>
      </w:r>
      <w:r>
        <w:rPr>
          <w:rFonts w:hint="default" w:ascii="Times New Roman" w:hAnsi="Times New Roman" w:eastAsia="仿宋_GB2312" w:cs="Times New Roman"/>
          <w:sz w:val="32"/>
          <w:szCs w:val="32"/>
        </w:rPr>
        <w:t>任意一个月纳税、社保记录凭证并加盖公章）；参加政府采购活动前三年内，在经营活动中没有重大违法记录（成立不足三年的从成立之日起计算）。</w:t>
      </w:r>
    </w:p>
    <w:p>
      <w:pPr>
        <w:spacing w:line="578"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4.</w:t>
      </w:r>
      <w:r>
        <w:rPr>
          <w:rFonts w:hint="default" w:ascii="Times New Roman" w:hAnsi="Times New Roman" w:eastAsia="仿宋_GB2312" w:cs="Times New Roman"/>
          <w:sz w:val="32"/>
          <w:szCs w:val="32"/>
        </w:rPr>
        <w:t>单位负责人</w:t>
      </w:r>
      <w:r>
        <w:rPr>
          <w:rFonts w:hint="default" w:ascii="Times New Roman" w:hAnsi="Times New Roman" w:eastAsia="仿宋_GB2312" w:cs="Times New Roman"/>
          <w:sz w:val="32"/>
          <w:szCs w:val="32"/>
          <w:lang w:val="en-US"/>
        </w:rPr>
        <w:t>或法定代表人或公司实际控制人</w:t>
      </w:r>
      <w:r>
        <w:rPr>
          <w:rFonts w:hint="default" w:ascii="Times New Roman" w:hAnsi="Times New Roman" w:eastAsia="仿宋_GB2312" w:cs="Times New Roman"/>
          <w:sz w:val="32"/>
          <w:szCs w:val="32"/>
        </w:rPr>
        <w:t>为同一人或者存在直接控股、管理关系的不同供应商，</w:t>
      </w:r>
      <w:r>
        <w:rPr>
          <w:rFonts w:hint="default" w:ascii="Times New Roman" w:hAnsi="Times New Roman" w:eastAsia="仿宋_GB2312" w:cs="Times New Roman"/>
          <w:sz w:val="32"/>
          <w:szCs w:val="32"/>
          <w:lang w:val="en-US"/>
        </w:rPr>
        <w:t>或者构成关联企业的不同供应商</w:t>
      </w:r>
      <w:r>
        <w:rPr>
          <w:rFonts w:hint="default" w:ascii="Times New Roman" w:hAnsi="Times New Roman" w:eastAsia="仿宋_GB2312" w:cs="Times New Roman"/>
          <w:sz w:val="32"/>
          <w:szCs w:val="32"/>
        </w:rPr>
        <w:t>，不得参加同一合同项下的采购活动。</w:t>
      </w:r>
    </w:p>
    <w:p>
      <w:pPr>
        <w:pStyle w:val="4"/>
        <w:spacing w:before="168" w:line="578" w:lineRule="exact"/>
        <w:ind w:left="747"/>
        <w:jc w:val="both"/>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四</w:t>
      </w:r>
      <w:r>
        <w:rPr>
          <w:rFonts w:hint="default" w:ascii="Times New Roman" w:hAnsi="Times New Roman" w:eastAsia="黑体" w:cs="Times New Roman"/>
          <w:lang w:eastAsia="zh-CN"/>
        </w:rPr>
        <w:t>、获取采购文件</w:t>
      </w:r>
    </w:p>
    <w:p>
      <w:pPr>
        <w:spacing w:line="578"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lang w:val="en-US" w:eastAsia="zh-CN"/>
        </w:rPr>
        <w:t>时间：2023年07月21日至2023年07月26日，</w:t>
      </w:r>
      <w:r>
        <w:rPr>
          <w:rFonts w:hint="default" w:ascii="Times New Roman" w:hAnsi="Times New Roman" w:eastAsia="仿宋_GB2312" w:cs="Times New Roman"/>
          <w:color w:val="auto"/>
          <w:sz w:val="32"/>
          <w:szCs w:val="32"/>
          <w:highlight w:val="none"/>
          <w:lang w:val="en-US" w:eastAsia="zh-CN"/>
        </w:rPr>
        <w:t>每天上午8:00至12:00，下午14:30至17:30。</w:t>
      </w:r>
    </w:p>
    <w:p>
      <w:pPr>
        <w:spacing w:line="578"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地点：三亚市天涯区南边海路三亚国际游艇港口岸联检中心1号楼301室</w:t>
      </w:r>
      <w:r>
        <w:rPr>
          <w:rFonts w:hint="eastAsia" w:ascii="Times New Roman" w:hAnsi="Times New Roman" w:eastAsia="仿宋_GB2312" w:cs="Times New Roman"/>
          <w:sz w:val="32"/>
          <w:szCs w:val="32"/>
          <w:lang w:val="en-US" w:eastAsia="zh-CN"/>
        </w:rPr>
        <w:t>。</w:t>
      </w:r>
    </w:p>
    <w:p>
      <w:pPr>
        <w:spacing w:line="578"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方式：线下获取。</w:t>
      </w:r>
    </w:p>
    <w:p>
      <w:pPr>
        <w:pStyle w:val="4"/>
        <w:spacing w:before="168" w:line="578" w:lineRule="exact"/>
        <w:ind w:left="747"/>
        <w:jc w:val="both"/>
        <w:rPr>
          <w:rFonts w:hint="default" w:ascii="Times New Roman" w:hAnsi="Times New Roman" w:eastAsia="黑体" w:cs="Times New Roman"/>
        </w:rPr>
      </w:pPr>
      <w:r>
        <w:rPr>
          <w:rFonts w:hint="default" w:ascii="Times New Roman" w:hAnsi="Times New Roman" w:eastAsia="黑体" w:cs="Times New Roman"/>
          <w:lang w:val="en-US" w:eastAsia="zh-CN"/>
        </w:rPr>
        <w:t>五</w:t>
      </w:r>
      <w:r>
        <w:rPr>
          <w:rFonts w:hint="default" w:ascii="Times New Roman" w:hAnsi="Times New Roman" w:eastAsia="黑体" w:cs="Times New Roman"/>
        </w:rPr>
        <w:t>、评标方法</w:t>
      </w:r>
    </w:p>
    <w:p>
      <w:pPr>
        <w:pStyle w:val="4"/>
        <w:spacing w:before="169" w:line="578" w:lineRule="exact"/>
        <w:ind w:right="108" w:firstLine="638"/>
        <w:jc w:val="both"/>
        <w:rPr>
          <w:rFonts w:hint="default" w:ascii="Times New Roman" w:hAnsi="Times New Roman" w:eastAsia="仿宋_GB2312" w:cs="Times New Roman"/>
        </w:rPr>
      </w:pPr>
      <w:r>
        <w:rPr>
          <w:rFonts w:hint="default" w:ascii="Times New Roman" w:hAnsi="Times New Roman" w:eastAsia="仿宋_GB2312" w:cs="Times New Roman"/>
          <w:lang w:val="en-US"/>
        </w:rPr>
        <w:t>综合评分法（详见附件2评分说明）。</w:t>
      </w:r>
    </w:p>
    <w:p>
      <w:pPr>
        <w:pStyle w:val="4"/>
        <w:spacing w:before="169" w:line="578" w:lineRule="exact"/>
        <w:ind w:left="749"/>
        <w:jc w:val="both"/>
        <w:rPr>
          <w:rFonts w:hint="default" w:ascii="Times New Roman" w:hAnsi="Times New Roman" w:eastAsia="黑体" w:cs="Times New Roman"/>
        </w:rPr>
      </w:pPr>
      <w:r>
        <w:rPr>
          <w:rFonts w:hint="default" w:ascii="Times New Roman" w:hAnsi="Times New Roman" w:eastAsia="黑体" w:cs="Times New Roman"/>
          <w:lang w:val="en-US" w:eastAsia="zh-CN"/>
        </w:rPr>
        <w:t>六</w:t>
      </w:r>
      <w:r>
        <w:rPr>
          <w:rFonts w:hint="default" w:ascii="Times New Roman" w:hAnsi="Times New Roman" w:eastAsia="黑体" w:cs="Times New Roman"/>
        </w:rPr>
        <w:t>、提供材料</w:t>
      </w:r>
    </w:p>
    <w:p>
      <w:pPr>
        <w:pStyle w:val="4"/>
        <w:spacing w:before="44" w:line="578" w:lineRule="exact"/>
        <w:ind w:firstLine="640" w:firstLineChars="200"/>
        <w:jc w:val="both"/>
        <w:rPr>
          <w:rFonts w:hint="default" w:ascii="Times New Roman" w:hAnsi="Times New Roman" w:eastAsia="仿宋_GB2312" w:cs="Times New Roman"/>
          <w:lang w:val="en-US"/>
        </w:rPr>
      </w:pPr>
      <w:r>
        <w:rPr>
          <w:rFonts w:hint="default" w:ascii="Times New Roman" w:hAnsi="Times New Roman" w:eastAsia="仿宋_GB2312" w:cs="Times New Roman"/>
          <w:lang w:val="en-US"/>
        </w:rPr>
        <w:t>1.营业执照等证明材料；</w:t>
      </w:r>
    </w:p>
    <w:p>
      <w:pPr>
        <w:pStyle w:val="4"/>
        <w:spacing w:before="44" w:line="578" w:lineRule="exact"/>
        <w:ind w:firstLine="640" w:firstLineChars="200"/>
        <w:jc w:val="both"/>
        <w:rPr>
          <w:rFonts w:hint="default" w:ascii="Times New Roman" w:hAnsi="Times New Roman" w:eastAsia="仿宋_GB2312" w:cs="Times New Roman"/>
          <w:lang w:val="en-US"/>
        </w:rPr>
      </w:pPr>
      <w:r>
        <w:rPr>
          <w:rFonts w:hint="default" w:ascii="Times New Roman" w:hAnsi="Times New Roman" w:eastAsia="仿宋_GB2312" w:cs="Times New Roman"/>
          <w:lang w:val="en-US"/>
        </w:rPr>
        <w:t>2.具备履行合同所必须的类似项目经验证明；</w:t>
      </w:r>
    </w:p>
    <w:p>
      <w:pPr>
        <w:pStyle w:val="4"/>
        <w:spacing w:before="44" w:line="578" w:lineRule="exact"/>
        <w:ind w:firstLine="640" w:firstLineChars="200"/>
        <w:jc w:val="both"/>
        <w:rPr>
          <w:rFonts w:hint="default" w:ascii="Times New Roman" w:hAnsi="Times New Roman" w:eastAsia="仿宋_GB2312" w:cs="Times New Roman"/>
          <w:lang w:val="en-US"/>
        </w:rPr>
      </w:pPr>
      <w:r>
        <w:rPr>
          <w:rFonts w:hint="default" w:ascii="Times New Roman" w:hAnsi="Times New Roman" w:eastAsia="仿宋_GB2312" w:cs="Times New Roman"/>
          <w:lang w:val="en-US"/>
        </w:rPr>
        <w:t>3.针对本项目的初步服务方案，不限格式；</w:t>
      </w:r>
    </w:p>
    <w:p>
      <w:pPr>
        <w:pStyle w:val="4"/>
        <w:spacing w:before="44" w:line="578" w:lineRule="exact"/>
        <w:ind w:firstLine="640" w:firstLineChars="200"/>
        <w:jc w:val="both"/>
        <w:rPr>
          <w:rFonts w:hint="default" w:ascii="Times New Roman" w:hAnsi="Times New Roman" w:eastAsia="仿宋_GB2312" w:cs="Times New Roman"/>
          <w:lang w:val="en-US"/>
        </w:rPr>
      </w:pPr>
      <w:r>
        <w:rPr>
          <w:rFonts w:hint="default" w:ascii="Times New Roman" w:hAnsi="Times New Roman" w:eastAsia="仿宋_GB2312" w:cs="Times New Roman"/>
          <w:lang w:val="en-US"/>
        </w:rPr>
        <w:t>4.项目执行团队人员配备情况及成员经验证明等材料；</w:t>
      </w:r>
    </w:p>
    <w:p>
      <w:pPr>
        <w:pStyle w:val="4"/>
        <w:spacing w:before="44" w:line="578" w:lineRule="exact"/>
        <w:ind w:firstLine="640" w:firstLineChars="200"/>
        <w:jc w:val="both"/>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rPr>
        <w:t>5.供应商诚信履约承诺函</w:t>
      </w:r>
      <w:r>
        <w:rPr>
          <w:rFonts w:hint="default" w:ascii="Times New Roman" w:hAnsi="Times New Roman" w:eastAsia="仿宋_GB2312" w:cs="Times New Roman"/>
          <w:lang w:val="en-US" w:eastAsia="zh-CN"/>
        </w:rPr>
        <w:t>；</w:t>
      </w:r>
    </w:p>
    <w:p>
      <w:pPr>
        <w:pStyle w:val="4"/>
        <w:spacing w:before="44" w:line="578" w:lineRule="exact"/>
        <w:ind w:firstLine="640" w:firstLineChars="200"/>
        <w:jc w:val="both"/>
        <w:rPr>
          <w:rFonts w:hint="default" w:ascii="Times New Roman" w:hAnsi="Times New Roman" w:eastAsia="仿宋_GB2312" w:cs="Times New Roman"/>
          <w:lang w:val="en-US"/>
        </w:rPr>
      </w:pPr>
      <w:r>
        <w:rPr>
          <w:rFonts w:hint="default" w:ascii="Times New Roman" w:hAnsi="Times New Roman" w:eastAsia="仿宋_GB2312" w:cs="Times New Roman"/>
          <w:lang w:val="en-US"/>
        </w:rPr>
        <w:t>6.其它应提供的材料；</w:t>
      </w:r>
    </w:p>
    <w:p>
      <w:pPr>
        <w:pStyle w:val="4"/>
        <w:spacing w:before="44" w:line="578" w:lineRule="exact"/>
        <w:ind w:firstLine="640" w:firstLineChars="200"/>
        <w:jc w:val="both"/>
        <w:rPr>
          <w:rFonts w:hint="default" w:ascii="Times New Roman" w:hAnsi="Times New Roman" w:eastAsia="仿宋_GB2312" w:cs="Times New Roman"/>
        </w:rPr>
      </w:pPr>
      <w:r>
        <w:rPr>
          <w:rFonts w:hint="default" w:ascii="Times New Roman" w:hAnsi="Times New Roman" w:eastAsia="仿宋_GB2312" w:cs="Times New Roman"/>
          <w:lang w:val="en-US"/>
        </w:rPr>
        <w:t>投标文件以纸质形式报送，须加盖公司公章。</w:t>
      </w:r>
    </w:p>
    <w:p>
      <w:pPr>
        <w:pStyle w:val="4"/>
        <w:spacing w:line="578" w:lineRule="exact"/>
        <w:ind w:left="747"/>
        <w:jc w:val="both"/>
        <w:rPr>
          <w:rFonts w:hint="default" w:ascii="Times New Roman" w:hAnsi="Times New Roman" w:eastAsia="黑体" w:cs="Times New Roman"/>
        </w:rPr>
      </w:pPr>
      <w:r>
        <w:rPr>
          <w:rFonts w:hint="default" w:ascii="Times New Roman" w:hAnsi="Times New Roman" w:eastAsia="黑体" w:cs="Times New Roman"/>
          <w:lang w:val="en-US" w:eastAsia="zh-CN"/>
        </w:rPr>
        <w:t>七</w:t>
      </w:r>
      <w:r>
        <w:rPr>
          <w:rFonts w:hint="default" w:ascii="Times New Roman" w:hAnsi="Times New Roman" w:eastAsia="黑体" w:cs="Times New Roman"/>
        </w:rPr>
        <w:t>、投标文件递交时间及联系方式</w:t>
      </w:r>
    </w:p>
    <w:p>
      <w:pPr>
        <w:pStyle w:val="4"/>
        <w:spacing w:before="168" w:line="578" w:lineRule="exact"/>
        <w:ind w:right="266" w:firstLine="638"/>
        <w:jc w:val="both"/>
        <w:rPr>
          <w:rFonts w:hint="default" w:ascii="Times New Roman" w:hAnsi="Times New Roman" w:eastAsia="仿宋_GB2312" w:cs="Times New Roman"/>
          <w:spacing w:val="5"/>
        </w:rPr>
      </w:pPr>
      <w:r>
        <w:rPr>
          <w:rFonts w:hint="default" w:ascii="Times New Roman" w:hAnsi="Times New Roman" w:eastAsia="仿宋_GB2312" w:cs="Times New Roman"/>
          <w:spacing w:val="-7"/>
        </w:rPr>
        <w:t xml:space="preserve">投标文件递交的截止时间为 </w:t>
      </w:r>
      <w:r>
        <w:rPr>
          <w:rFonts w:hint="default" w:ascii="Times New Roman" w:hAnsi="Times New Roman" w:eastAsia="仿宋_GB2312" w:cs="Times New Roman"/>
        </w:rPr>
        <w:t>202</w:t>
      </w:r>
      <w:r>
        <w:rPr>
          <w:rFonts w:hint="default" w:ascii="Times New Roman" w:hAnsi="Times New Roman" w:eastAsia="仿宋_GB2312" w:cs="Times New Roman"/>
          <w:lang w:val="en-US"/>
        </w:rPr>
        <w:t>3</w:t>
      </w:r>
      <w:r>
        <w:rPr>
          <w:rFonts w:hint="default" w:ascii="Times New Roman" w:hAnsi="Times New Roman" w:eastAsia="仿宋_GB2312" w:cs="Times New Roman"/>
        </w:rPr>
        <w:t>年</w:t>
      </w:r>
      <w:r>
        <w:rPr>
          <w:rFonts w:hint="default" w:ascii="Times New Roman" w:hAnsi="Times New Roman" w:eastAsia="仿宋_GB2312" w:cs="Times New Roman"/>
          <w:lang w:val="en-US"/>
        </w:rPr>
        <w:t>7</w:t>
      </w:r>
      <w:r>
        <w:rPr>
          <w:rFonts w:hint="default" w:ascii="Times New Roman" w:hAnsi="Times New Roman" w:eastAsia="仿宋_GB2312" w:cs="Times New Roman"/>
        </w:rPr>
        <w:t>月</w:t>
      </w:r>
      <w:r>
        <w:rPr>
          <w:rFonts w:hint="default" w:ascii="Times New Roman" w:hAnsi="Times New Roman" w:eastAsia="仿宋_GB2312" w:cs="Times New Roman"/>
          <w:lang w:val="en-US"/>
        </w:rPr>
        <w:t>2</w:t>
      </w:r>
      <w:r>
        <w:rPr>
          <w:rFonts w:hint="default" w:ascii="Times New Roman" w:hAnsi="Times New Roman" w:eastAsia="仿宋_GB2312" w:cs="Times New Roman"/>
          <w:lang w:val="en-US" w:eastAsia="zh-CN"/>
        </w:rPr>
        <w:t>6</w:t>
      </w:r>
      <w:r>
        <w:rPr>
          <w:rFonts w:hint="default" w:ascii="Times New Roman" w:hAnsi="Times New Roman" w:eastAsia="仿宋_GB2312" w:cs="Times New Roman"/>
          <w:spacing w:val="-41"/>
        </w:rPr>
        <w:t xml:space="preserve">日 </w:t>
      </w:r>
      <w:r>
        <w:rPr>
          <w:rFonts w:hint="default" w:ascii="Times New Roman" w:hAnsi="Times New Roman" w:eastAsia="仿宋_GB2312" w:cs="Times New Roman"/>
          <w:spacing w:val="-25"/>
        </w:rPr>
        <w:t>1</w:t>
      </w:r>
      <w:r>
        <w:rPr>
          <w:rFonts w:hint="default" w:ascii="Times New Roman" w:hAnsi="Times New Roman" w:eastAsia="仿宋_GB2312" w:cs="Times New Roman"/>
          <w:spacing w:val="-25"/>
          <w:lang w:val="en-US"/>
        </w:rPr>
        <w:t>7</w:t>
      </w:r>
      <w:r>
        <w:rPr>
          <w:rFonts w:hint="default" w:ascii="Times New Roman" w:hAnsi="Times New Roman" w:eastAsia="仿宋_GB2312" w:cs="Times New Roman"/>
          <w:spacing w:val="-25"/>
        </w:rPr>
        <w:t>：30</w:t>
      </w:r>
      <w:r>
        <w:rPr>
          <w:rFonts w:hint="default" w:ascii="Times New Roman" w:hAnsi="Times New Roman" w:eastAsia="仿宋_GB2312" w:cs="Times New Roman"/>
          <w:spacing w:val="-13"/>
        </w:rPr>
        <w:t>，逾</w:t>
      </w:r>
      <w:r>
        <w:rPr>
          <w:rFonts w:hint="default" w:ascii="Times New Roman" w:hAnsi="Times New Roman" w:eastAsia="仿宋_GB2312" w:cs="Times New Roman"/>
          <w:spacing w:val="5"/>
        </w:rPr>
        <w:t>时不予接收。</w:t>
      </w:r>
    </w:p>
    <w:p>
      <w:pPr>
        <w:pStyle w:val="4"/>
        <w:spacing w:before="168" w:line="578" w:lineRule="exact"/>
        <w:ind w:right="266" w:firstLine="638"/>
        <w:jc w:val="both"/>
        <w:rPr>
          <w:rFonts w:hint="default" w:ascii="Times New Roman" w:hAnsi="Times New Roman" w:eastAsia="仿宋_GB2312" w:cs="Times New Roman"/>
          <w:u w:val="single"/>
          <w:lang w:val="en-US" w:eastAsia="zh-CN"/>
        </w:rPr>
      </w:pPr>
      <w:r>
        <w:rPr>
          <w:rFonts w:hint="default" w:ascii="Times New Roman" w:hAnsi="Times New Roman" w:eastAsia="仿宋_GB2312" w:cs="Times New Roman"/>
          <w:spacing w:val="5"/>
        </w:rPr>
        <w:t>投标文件接收地点：</w:t>
      </w:r>
      <w:r>
        <w:rPr>
          <w:rFonts w:hint="default" w:ascii="Times New Roman" w:hAnsi="Times New Roman" w:eastAsia="仿宋_GB2312" w:cs="Times New Roman"/>
          <w:spacing w:val="5"/>
          <w:u w:val="single"/>
        </w:rPr>
        <w:t>海南省三亚市天涯区南边海路三亚国际游艇港口岸联检中心</w:t>
      </w:r>
      <w:r>
        <w:rPr>
          <w:rFonts w:hint="default" w:ascii="Times New Roman" w:hAnsi="Times New Roman" w:eastAsia="仿宋_GB2312" w:cs="Times New Roman"/>
          <w:spacing w:val="5"/>
          <w:u w:val="single"/>
          <w:lang w:val="en-US"/>
        </w:rPr>
        <w:t>1号楼301室</w:t>
      </w:r>
      <w:r>
        <w:rPr>
          <w:rFonts w:hint="default" w:ascii="Times New Roman" w:hAnsi="Times New Roman" w:eastAsia="仿宋_GB2312" w:cs="Times New Roman"/>
          <w:spacing w:val="5"/>
          <w:u w:val="single"/>
          <w:lang w:val="en-US" w:eastAsia="zh-CN"/>
        </w:rPr>
        <w:t>。</w:t>
      </w:r>
    </w:p>
    <w:p>
      <w:pPr>
        <w:pStyle w:val="4"/>
        <w:spacing w:before="1" w:line="578" w:lineRule="exact"/>
        <w:ind w:left="747"/>
        <w:jc w:val="both"/>
        <w:rPr>
          <w:rFonts w:hint="default" w:ascii="Times New Roman" w:hAnsi="Times New Roman" w:eastAsia="仿宋_GB2312" w:cs="Times New Roman"/>
          <w:u w:val="single"/>
          <w:lang w:val="en-US"/>
        </w:rPr>
      </w:pPr>
      <w:r>
        <w:rPr>
          <w:rFonts w:hint="default" w:ascii="Times New Roman" w:hAnsi="Times New Roman" w:eastAsia="仿宋_GB2312" w:cs="Times New Roman"/>
        </w:rPr>
        <w:t>联系人：</w:t>
      </w:r>
      <w:r>
        <w:rPr>
          <w:rFonts w:hint="default" w:ascii="Times New Roman" w:hAnsi="Times New Roman" w:eastAsia="仿宋_GB2312" w:cs="Times New Roman"/>
          <w:spacing w:val="63"/>
          <w:u w:val="single"/>
        </w:rPr>
        <w:t xml:space="preserve"> 钟女士 </w:t>
      </w:r>
      <w:r>
        <w:rPr>
          <w:rFonts w:hint="default" w:ascii="Times New Roman" w:hAnsi="Times New Roman" w:eastAsia="仿宋_GB2312" w:cs="Times New Roman"/>
        </w:rPr>
        <w:t>，联系电话：</w:t>
      </w:r>
      <w:r>
        <w:rPr>
          <w:rFonts w:hint="default" w:ascii="Times New Roman" w:hAnsi="Times New Roman" w:eastAsia="仿宋_GB2312" w:cs="Times New Roman"/>
          <w:spacing w:val="157"/>
          <w:u w:val="single"/>
        </w:rPr>
        <w:t xml:space="preserve"> </w:t>
      </w:r>
      <w:r>
        <w:rPr>
          <w:rFonts w:hint="default" w:ascii="Times New Roman" w:hAnsi="Times New Roman" w:eastAsia="仿宋_GB2312" w:cs="Times New Roman"/>
          <w:u w:val="single"/>
          <w:lang w:val="en-US"/>
        </w:rPr>
        <w:t xml:space="preserve">0898-88222388 </w:t>
      </w:r>
      <w:r>
        <w:rPr>
          <w:rFonts w:hint="default" w:ascii="Times New Roman" w:hAnsi="Times New Roman" w:eastAsia="仿宋_GB2312" w:cs="Times New Roman"/>
          <w:lang w:val="en-US"/>
        </w:rPr>
        <w:t>。</w:t>
      </w:r>
    </w:p>
    <w:p>
      <w:pPr>
        <w:pStyle w:val="4"/>
        <w:spacing w:before="1" w:line="578" w:lineRule="exact"/>
        <w:ind w:left="747"/>
        <w:jc w:val="both"/>
        <w:rPr>
          <w:rFonts w:hint="default" w:ascii="Times New Roman" w:hAnsi="Times New Roman" w:eastAsia="仿宋_GB2312" w:cs="Times New Roman"/>
          <w:u w:val="single"/>
          <w:lang w:val="en-US"/>
        </w:rPr>
      </w:pPr>
    </w:p>
    <w:p>
      <w:pPr>
        <w:pStyle w:val="4"/>
        <w:spacing w:before="1"/>
        <w:ind w:left="0"/>
        <w:jc w:val="both"/>
        <w:rPr>
          <w:rFonts w:hint="default" w:ascii="Times New Roman" w:hAnsi="Times New Roman" w:cs="Times New Roman"/>
        </w:rPr>
      </w:pPr>
    </w:p>
    <w:sectPr>
      <w:footerReference r:id="rId3" w:type="default"/>
      <w:pgSz w:w="11910" w:h="16840"/>
      <w:pgMar w:top="1520" w:right="1320" w:bottom="1380" w:left="1480" w:header="0" w:footer="11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3677920</wp:posOffset>
              </wp:positionH>
              <wp:positionV relativeFrom="page">
                <wp:posOffset>9792970</wp:posOffset>
              </wp:positionV>
              <wp:extent cx="248920" cy="14160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248920" cy="141605"/>
                      </a:xfrm>
                      <a:prstGeom prst="rect">
                        <a:avLst/>
                      </a:prstGeom>
                      <a:noFill/>
                      <a:ln>
                        <a:noFill/>
                      </a:ln>
                    </wps:spPr>
                    <wps:txbx>
                      <w:txbxContent>
                        <w:p>
                          <w:pPr>
                            <w:spacing w:line="206" w:lineRule="exact"/>
                            <w:ind w:left="40"/>
                            <w:rPr>
                              <w:rFonts w:ascii="Calibri"/>
                              <w:b/>
                              <w:sz w:val="18"/>
                            </w:rPr>
                          </w:pPr>
                          <w:r>
                            <w:fldChar w:fldCharType="begin"/>
                          </w:r>
                          <w:r>
                            <w:rPr>
                              <w:rFonts w:ascii="Calibri"/>
                              <w:b/>
                              <w:sz w:val="18"/>
                            </w:rPr>
                            <w:instrText xml:space="preserve"> PAGE </w:instrText>
                          </w:r>
                          <w:r>
                            <w:fldChar w:fldCharType="separate"/>
                          </w:r>
                          <w:r>
                            <w:t>1</w:t>
                          </w:r>
                          <w:r>
                            <w:fldChar w:fldCharType="end"/>
                          </w:r>
                          <w:r>
                            <w:rPr>
                              <w:rFonts w:ascii="Calibri"/>
                              <w:b/>
                              <w:sz w:val="18"/>
                            </w:rPr>
                            <w:t xml:space="preserve"> </w:t>
                          </w:r>
                          <w:r>
                            <w:rPr>
                              <w:rFonts w:ascii="Calibri"/>
                              <w:sz w:val="18"/>
                            </w:rPr>
                            <w:t xml:space="preserve">/ </w:t>
                          </w:r>
                          <w:r>
                            <w:rPr>
                              <w:rFonts w:ascii="Calibri"/>
                              <w:b/>
                              <w:sz w:val="18"/>
                            </w:rPr>
                            <w:t>3</w:t>
                          </w:r>
                        </w:p>
                      </w:txbxContent>
                    </wps:txbx>
                    <wps:bodyPr lIns="0" tIns="0" rIns="0" bIns="0" upright="1"/>
                  </wps:wsp>
                </a:graphicData>
              </a:graphic>
            </wp:anchor>
          </w:drawing>
        </mc:Choice>
        <mc:Fallback>
          <w:pict>
            <v:shape id="文本框 1025" o:spid="_x0000_s1026" o:spt="202" type="#_x0000_t202" style="position:absolute;left:0pt;margin-left:289.6pt;margin-top:771.1pt;height:11.15pt;width:19.6pt;mso-position-horizontal-relative:page;mso-position-vertical-relative:page;z-index:-251657216;mso-width-relative:page;mso-height-relative:page;" filled="f" stroked="f" coordsize="21600,21600" o:gfxdata="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dkCi2wAAAA0BAAAPAAAAAAAAAAEAIAAAACIAAABkcnMvZG93bnJldi54bWxQ&#10;SwECFAAUAAAACACHTuJAshXIO7sBAAB0AwAADgAAAAAAAAABACAAAAAqAQAAZHJzL2Uyb0RvYy54&#10;bWxQSwUGAAAAAAYABgBZAQAAVwUAAAAA&#10;">
              <v:fill on="f" focussize="0,0"/>
              <v:stroke on="f"/>
              <v:imagedata o:title=""/>
              <o:lock v:ext="edit" aspectratio="f"/>
              <v:textbox inset="0mm,0mm,0mm,0mm">
                <w:txbxContent>
                  <w:p>
                    <w:pPr>
                      <w:spacing w:line="206" w:lineRule="exact"/>
                      <w:ind w:left="40"/>
                      <w:rPr>
                        <w:rFonts w:ascii="Calibri"/>
                        <w:b/>
                        <w:sz w:val="18"/>
                      </w:rPr>
                    </w:pPr>
                    <w:r>
                      <w:fldChar w:fldCharType="begin"/>
                    </w:r>
                    <w:r>
                      <w:rPr>
                        <w:rFonts w:ascii="Calibri"/>
                        <w:b/>
                        <w:sz w:val="18"/>
                      </w:rPr>
                      <w:instrText xml:space="preserve"> PAGE </w:instrText>
                    </w:r>
                    <w:r>
                      <w:fldChar w:fldCharType="separate"/>
                    </w:r>
                    <w:r>
                      <w:t>1</w:t>
                    </w:r>
                    <w:r>
                      <w:fldChar w:fldCharType="end"/>
                    </w:r>
                    <w:r>
                      <w:rPr>
                        <w:rFonts w:ascii="Calibri"/>
                        <w:b/>
                        <w:sz w:val="18"/>
                      </w:rPr>
                      <w:t xml:space="preserve"> </w:t>
                    </w:r>
                    <w:r>
                      <w:rPr>
                        <w:rFonts w:ascii="Calibri"/>
                        <w:sz w:val="18"/>
                      </w:rPr>
                      <w:t xml:space="preserve">/ </w:t>
                    </w:r>
                    <w:r>
                      <w:rPr>
                        <w:rFonts w:ascii="Calibri"/>
                        <w:b/>
                        <w:sz w:val="18"/>
                      </w:rPr>
                      <w:t>3</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1MTJmZjNjOWNiOTM5NDI0ODMwZGUxOTE4ZmNhZDYifQ=="/>
  </w:docVars>
  <w:rsids>
    <w:rsidRoot w:val="00BA5087"/>
    <w:rsid w:val="000358FF"/>
    <w:rsid w:val="00305A33"/>
    <w:rsid w:val="00367E08"/>
    <w:rsid w:val="003C764D"/>
    <w:rsid w:val="00431FFB"/>
    <w:rsid w:val="00584FC2"/>
    <w:rsid w:val="00587A71"/>
    <w:rsid w:val="005D574C"/>
    <w:rsid w:val="005F1C92"/>
    <w:rsid w:val="0077446E"/>
    <w:rsid w:val="007E5B78"/>
    <w:rsid w:val="008319DC"/>
    <w:rsid w:val="009B6F3B"/>
    <w:rsid w:val="00BA5087"/>
    <w:rsid w:val="00CB627B"/>
    <w:rsid w:val="00D26AEC"/>
    <w:rsid w:val="00F42F56"/>
    <w:rsid w:val="00F622E1"/>
    <w:rsid w:val="00FB4411"/>
    <w:rsid w:val="00FC65BA"/>
    <w:rsid w:val="0A1B555F"/>
    <w:rsid w:val="0DF701F8"/>
    <w:rsid w:val="116D144C"/>
    <w:rsid w:val="118F4710"/>
    <w:rsid w:val="19E51499"/>
    <w:rsid w:val="1B453700"/>
    <w:rsid w:val="1EA15874"/>
    <w:rsid w:val="1F9D06F7"/>
    <w:rsid w:val="214D44F3"/>
    <w:rsid w:val="27EC3562"/>
    <w:rsid w:val="297E795D"/>
    <w:rsid w:val="2D5072B9"/>
    <w:rsid w:val="2DA64B4C"/>
    <w:rsid w:val="39E643F2"/>
    <w:rsid w:val="46D70359"/>
    <w:rsid w:val="48DD765B"/>
    <w:rsid w:val="4E485A73"/>
    <w:rsid w:val="565A32CF"/>
    <w:rsid w:val="567425EF"/>
    <w:rsid w:val="5835105D"/>
    <w:rsid w:val="588F3D94"/>
    <w:rsid w:val="5EA1712F"/>
    <w:rsid w:val="5F553840"/>
    <w:rsid w:val="631A3827"/>
    <w:rsid w:val="66AC49CC"/>
    <w:rsid w:val="6C440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line="637" w:lineRule="exact"/>
      <w:ind w:left="1375" w:right="1532"/>
      <w:jc w:val="center"/>
      <w:outlineLvl w:val="0"/>
    </w:pPr>
    <w:rPr>
      <w:rFonts w:ascii="Arial Unicode MS" w:hAnsi="Arial Unicode MS" w:eastAsia="Arial Unicode MS" w:cs="Arial Unicode MS"/>
      <w:sz w:val="44"/>
      <w:szCs w:val="44"/>
    </w:rPr>
  </w:style>
  <w:style w:type="paragraph" w:styleId="2">
    <w:name w:val="heading 2"/>
    <w:basedOn w:val="1"/>
    <w:next w:val="1"/>
    <w:qFormat/>
    <w:uiPriority w:val="9"/>
    <w:pPr>
      <w:keepNext/>
      <w:keepLines/>
      <w:spacing w:before="100" w:beforeAutospacing="1" w:after="100" w:afterAutospacing="1" w:line="360" w:lineRule="auto"/>
      <w:outlineLvl w:val="1"/>
    </w:pPr>
    <w:rPr>
      <w:rFonts w:ascii="Arial" w:hAnsi="Arial" w:eastAsia="黑体"/>
      <w:b/>
      <w:bCs/>
      <w:sz w:val="36"/>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08"/>
    </w:pPr>
    <w:rPr>
      <w:sz w:val="32"/>
      <w:szCs w:val="32"/>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0"/>
    <w:pPr>
      <w:tabs>
        <w:tab w:val="center" w:pos="4153"/>
        <w:tab w:val="right" w:pos="8306"/>
      </w:tabs>
      <w:snapToGrid w:val="0"/>
      <w:jc w:val="center"/>
    </w:pPr>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168"/>
      <w:ind w:left="988" w:hanging="242"/>
    </w:pPr>
  </w:style>
  <w:style w:type="paragraph" w:customStyle="1" w:styleId="11">
    <w:name w:val="Table Paragraph"/>
    <w:basedOn w:val="1"/>
    <w:qFormat/>
    <w:uiPriority w:val="1"/>
  </w:style>
  <w:style w:type="paragraph" w:customStyle="1" w:styleId="12">
    <w:name w:val="正文1"/>
    <w:basedOn w:val="1"/>
    <w:qFormat/>
    <w:uiPriority w:val="0"/>
    <w:pPr>
      <w:spacing w:line="360" w:lineRule="auto"/>
      <w:ind w:firstLine="200" w:firstLineChars="200"/>
    </w:pPr>
    <w:rPr>
      <w:color w:val="000000"/>
      <w:sz w:val="24"/>
    </w:rPr>
  </w:style>
  <w:style w:type="character" w:customStyle="1" w:styleId="13">
    <w:name w:val="页眉 字符"/>
    <w:basedOn w:val="8"/>
    <w:link w:val="6"/>
    <w:qFormat/>
    <w:uiPriority w:val="0"/>
    <w:rPr>
      <w:rFonts w:ascii="宋体" w:hAnsi="宋体" w:cs="宋体"/>
      <w:sz w:val="18"/>
      <w:szCs w:val="18"/>
      <w:lang w:val="zh-CN" w:bidi="zh-CN"/>
    </w:rPr>
  </w:style>
  <w:style w:type="character" w:customStyle="1" w:styleId="14">
    <w:name w:val="页脚 字符"/>
    <w:basedOn w:val="8"/>
    <w:link w:val="5"/>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939</Words>
  <Characters>1061</Characters>
  <Lines>7</Lines>
  <Paragraphs>1</Paragraphs>
  <TotalTime>11</TotalTime>
  <ScaleCrop>false</ScaleCrop>
  <LinksUpToDate>false</LinksUpToDate>
  <CharactersWithSpaces>1069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2023-07-18T09:54:00Z</dcterms:created>
  <dc:creator>Administrator</dc:creator>
  <cp:lastModifiedBy>小小钟</cp:lastModifiedBy>
  <dcterms:modified xsi:type="dcterms:W3CDTF">2023-07-21T03:49:27Z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WPS 文字</vt:lpwstr>
  </property>
  <property fmtid="{D5CDD505-2E9C-101B-9397-08002B2CF9AE}" pid="4" name="LastSaved">
    <vt:filetime>2022-10-31T00:00:00Z</vt:filetime>
  </property>
  <property fmtid="{D5CDD505-2E9C-101B-9397-08002B2CF9AE}" pid="5" name="KSOProductBuildVer">
    <vt:lpwstr>2052-11.1.0.14309</vt:lpwstr>
  </property>
  <property fmtid="{D5CDD505-2E9C-101B-9397-08002B2CF9AE}" pid="6" name="ICV">
    <vt:lpwstr>551595E7564B4F8B840B2B90545B15D1_13</vt:lpwstr>
  </property>
</Properties>
</file>